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1F" w:rsidRPr="00D15C1F" w:rsidRDefault="00D15C1F" w:rsidP="00D15C1F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D15C1F">
        <w:rPr>
          <w:rFonts w:ascii="Times New Roman" w:hAnsi="Times New Roman" w:cs="Times New Roman"/>
          <w:sz w:val="28"/>
          <w:szCs w:val="28"/>
        </w:rPr>
        <w:br/>
      </w:r>
    </w:p>
    <w:p w:rsidR="00D15C1F" w:rsidRPr="00D15C1F" w:rsidRDefault="00D15C1F" w:rsidP="00D15C1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Зарегистрировано в Минюсте России 24 января 2025 г. N 81023</w:t>
      </w:r>
    </w:p>
    <w:p w:rsidR="00D15C1F" w:rsidRPr="00D15C1F" w:rsidRDefault="00D15C1F" w:rsidP="00D15C1F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D15C1F" w:rsidRPr="00D15C1F" w:rsidRDefault="00D15C1F" w:rsidP="00D15C1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ПРИКАЗ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от 9 декабря 2024 г. N 862</w:t>
      </w:r>
    </w:p>
    <w:p w:rsidR="00D15C1F" w:rsidRPr="00D15C1F" w:rsidRDefault="00D15C1F" w:rsidP="00D15C1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ОБ УТВЕРЖДЕНИИ ПОРЯДКА И УСЛОВИЙ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ОСУЩЕСТВЛЕНИЯ ПЕРЕВОДА ОБУЧАЮЩИХСЯ ИЗ ОДНОЙ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ОБРАЗОВАНИЯ,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В ДРУГИЕ ОРГАНИЗАЦИИ, ОСУЩЕСТВЛЯЮЩИЕ ОБРАЗОВАТЕЛЬНУЮ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СООТВЕТСТВУЮЩИХ УРОВНЯ И НАПРАВЛЕННОСТИ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пунктом 15 части 1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частью 9 статьи 34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Федерации", </w:t>
      </w:r>
      <w:hyperlink r:id="rId7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4.2.15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4.2.17 пункта 4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7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28 декабря 2015 г.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2 февраля 2016 г., регистрационный N 40944);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21 января 2019 г. N 30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</w:t>
      </w:r>
      <w:r w:rsidRPr="00D15C1F">
        <w:rPr>
          <w:rFonts w:ascii="Times New Roman" w:hAnsi="Times New Roman" w:cs="Times New Roman"/>
          <w:sz w:val="28"/>
          <w:szCs w:val="28"/>
        </w:rPr>
        <w:lastRenderedPageBreak/>
        <w:t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1527" (зарегистрирован Министерством юстиции Российской Федерации 14 февраля 2019 г., регистрационный N 53780);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25 июня 2020 г. N 320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1527" (зарегистрирован Министерством юстиции Российской Федерации 28 июля 2020 г., регистрационный N 59085).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3. Настоящий приказ вступает в силу с 1 сентября 2025 г. и действует до 1 сентября 2030 года.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Министр</w:t>
      </w:r>
    </w:p>
    <w:p w:rsidR="00D15C1F" w:rsidRDefault="00D15C1F" w:rsidP="00D1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С.С.КРАВЦОВ</w:t>
      </w:r>
    </w:p>
    <w:p w:rsidR="00D15C1F" w:rsidRDefault="00D15C1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C1F" w:rsidRPr="00D15C1F" w:rsidRDefault="00D15C1F" w:rsidP="00D15C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15C1F" w:rsidRPr="00D15C1F" w:rsidRDefault="00D15C1F" w:rsidP="00D1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:rsidR="00D15C1F" w:rsidRPr="00D15C1F" w:rsidRDefault="00D15C1F" w:rsidP="00D1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15C1F" w:rsidRPr="00D15C1F" w:rsidRDefault="00D15C1F" w:rsidP="00D1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от 9 декабря 2024 г. N 862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D15C1F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ОСУЩЕСТВЛЕНИЯ ПЕРЕВОДА ОБУЧАЮЩИХСЯ ИЗ ОДНОЙ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ОБРАЗОВАНИЯ,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В ДРУГИЕ ОРГАНИЗАЦИИ, ОСУЩЕСТВЛЯЮЩИЕ ОБРАЗОВАТЕЛЬНУЮ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СООТВЕТСТВУЮЩИХ УРОВНЯ И НАПРАВЛЕННОСТИ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1. Перевод несовершеннолетнего обучающегося (далее - обучающийся)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D15C1F">
        <w:rPr>
          <w:rFonts w:ascii="Times New Roman" w:hAnsi="Times New Roman" w:cs="Times New Roman"/>
          <w:sz w:val="28"/>
          <w:szCs w:val="28"/>
        </w:rPr>
        <w:t>а) по инициативе родителей (законных представителей) обучающегося;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в) в случае приостановления действия лицензии.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D15C1F">
        <w:rPr>
          <w:rFonts w:ascii="Times New Roman" w:hAnsi="Times New Roman" w:cs="Times New Roman"/>
          <w:sz w:val="28"/>
          <w:szCs w:val="28"/>
        </w:rPr>
        <w:t xml:space="preserve"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представителей), за исключением случая, указанного в </w:t>
      </w:r>
      <w:hyperlink w:anchor="P48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3. Перевод обучающихся не зависит от периода (времени) учебного года.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II. Перевод обучающегося по инициативе его родителей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4. В случае </w:t>
      </w:r>
      <w:proofErr w:type="gramStart"/>
      <w:r w:rsidRPr="00D15C1F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D15C1F">
        <w:rPr>
          <w:rFonts w:ascii="Times New Roman" w:hAnsi="Times New Roman" w:cs="Times New Roman"/>
          <w:sz w:val="28"/>
          <w:szCs w:val="28"/>
        </w:rPr>
        <w:t xml:space="preserve"> обучающегося по инициативе его родителей (законных представителей) родители (законные представители) обучающегося осуществляют выбор принимающей организации.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5. При переводе в государственные или муниципальные принимающие организации родители (законные представители) обучающегося: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lastRenderedPageBreak/>
        <w:t xml:space="preserve">а) обращаются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</w:t>
      </w:r>
      <w:hyperlink r:id="rId12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пунктами 8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&lt;1&gt; (далее - Порядок приема);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&lt;1&gt; (Зарегистрирован Министерством юстиции Российской Федерации 17 июня 2020 г., регистрационный N 58681), с изменениями, внесенными приказами Министерства просвещения Российской Федерации от 8 сентября 2020 г. N 471 (зарегистрирован Министерством юстиции Российской Федерации 30 сентября 2020 г., регистрационный N 60136), от 4 октября 2021 г. N 686 (зарегистрирован Министерством юстиции Российской Федерации 11 ноября 2021 г., регистрационный N 65757) и от 23 января 2023 г. N 50 (зарегистрирован Министерством юстиции Российской Федерации 27 февраля 2023 г., регистрационный N 72449), действует до 28 июня 2026 года.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б)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D15C1F">
        <w:rPr>
          <w:rFonts w:ascii="Times New Roman" w:hAnsi="Times New Roman" w:cs="Times New Roman"/>
          <w:sz w:val="28"/>
          <w:szCs w:val="28"/>
        </w:rPr>
        <w:t>6. При переводе в частные принимающие организации родители (законные представители) обучающегося: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а) обращаются, в том числе с использованием информационно-телекоммуникационной сети "Интернет" (далее - сеть Интернет), в выбранную частную принимающую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б)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принимающую организацию.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7.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lastRenderedPageBreak/>
        <w:t>8.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9. Исходная организация в течение трех рабочих дней со дня подачи заявления выдает родителям (законным представителям) личное дело обучающегося (далее - личное дело) с описью содержащихся в нем документов.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10. Требование представления других документов в качестве основания </w:t>
      </w:r>
      <w:proofErr w:type="gramStart"/>
      <w:r w:rsidRPr="00D15C1F">
        <w:rPr>
          <w:rFonts w:ascii="Times New Roman" w:hAnsi="Times New Roman" w:cs="Times New Roman"/>
          <w:sz w:val="28"/>
          <w:szCs w:val="28"/>
        </w:rPr>
        <w:t>для зачисления</w:t>
      </w:r>
      <w:proofErr w:type="gramEnd"/>
      <w:r w:rsidRPr="00D15C1F">
        <w:rPr>
          <w:rFonts w:ascii="Times New Roman" w:hAnsi="Times New Roman" w:cs="Times New Roman"/>
          <w:sz w:val="28"/>
          <w:szCs w:val="28"/>
        </w:rPr>
        <w:t xml:space="preserve"> обучающегося в принимающую организацию в связи с его переводом из исходной организации не допускается.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11.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12. При отсутствии в личном деле копий документов, необходимых для приема в соответствии с </w:t>
      </w:r>
      <w:hyperlink r:id="rId14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приема, принимающая организация вправе запросить такие документы у родителя (законного представителя).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13. При приеме (переводе)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 &lt;2&gt;.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5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Часть 6 статьи 14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15. Принимающая организация при зачислении обучающегося, отчисленного из исходной организации, в течение двух рабочих дней со дня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E5538B" w:rsidRDefault="00E5538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C1F" w:rsidRPr="00D15C1F" w:rsidRDefault="00D15C1F" w:rsidP="00D15C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84"/>
      <w:bookmarkStart w:id="5" w:name="_GoBack"/>
      <w:bookmarkEnd w:id="4"/>
      <w:bookmarkEnd w:id="5"/>
      <w:r w:rsidRPr="00D15C1F">
        <w:rPr>
          <w:rFonts w:ascii="Times New Roman" w:hAnsi="Times New Roman" w:cs="Times New Roman"/>
          <w:sz w:val="28"/>
          <w:szCs w:val="28"/>
        </w:rPr>
        <w:lastRenderedPageBreak/>
        <w:t>III. Перевод обучающихся в случаях прекращения деятельности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исходной организации, аннулирования лицензии,</w:t>
      </w:r>
    </w:p>
    <w:p w:rsidR="00D15C1F" w:rsidRPr="00D15C1F" w:rsidRDefault="00D15C1F" w:rsidP="00D15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приостановления действия лицензии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D15C1F">
        <w:rPr>
          <w:rFonts w:ascii="Times New Roman" w:hAnsi="Times New Roman" w:cs="Times New Roman"/>
          <w:sz w:val="28"/>
          <w:szCs w:val="28"/>
        </w:rPr>
        <w:t xml:space="preserve">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(законных представителей) на перевод в соответствии с </w:t>
      </w:r>
      <w:hyperlink w:anchor="P51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сроков предоставления указанных согласий.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17. Исходная организация в случае прекращения своей деятельности уведомляет родителей (законных представителей) обучающихся в письменной форме в течение пяти рабочих дней со дня издания распорядительного акта учредителя о прекращении деятельности исходной 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18. Исходная организация обязана уведомить учредителя, родителей (законных представителей)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а) в случае аннулирования лицензии на осуществление образовательной деятельности - в течение пяти рабочих дней со дня вступления в законную силу решения суда;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б) в случае приостановления действия лицензии -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19. Учредитель, за исключением случая, указанного в </w:t>
      </w:r>
      <w:hyperlink w:anchor="P88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20.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представления письменных согласий родителей </w:t>
      </w:r>
      <w:r w:rsidRPr="00D15C1F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D15C1F">
        <w:rPr>
          <w:rFonts w:ascii="Times New Roman" w:hAnsi="Times New Roman" w:cs="Times New Roman"/>
          <w:sz w:val="28"/>
          <w:szCs w:val="28"/>
        </w:rPr>
        <w:t>21.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6"/>
      <w:bookmarkEnd w:id="8"/>
      <w:r w:rsidRPr="00D15C1F">
        <w:rPr>
          <w:rFonts w:ascii="Times New Roman" w:hAnsi="Times New Roman" w:cs="Times New Roman"/>
          <w:sz w:val="28"/>
          <w:szCs w:val="28"/>
        </w:rPr>
        <w:t>22.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23. Учредитель исходной организации и (или) уполномоченный им орган управления исходной организацией на основании заявлений, указанных в </w:t>
      </w:r>
      <w:hyperlink w:anchor="P96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пункте 22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перевод обучающихся в соответствии с </w:t>
      </w:r>
      <w:hyperlink w:anchor="P84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настоящего Порядка в другие принимающие организации.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24. В случае отказа родителей (законных представителей) обучающегося от предлагаемых в соответствии с </w:t>
      </w:r>
      <w:hyperlink w:anchor="P84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главой III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настоящего Порядка принимающих организаций исходная организация вправе отчислить обучающегося по обстоятельствам, не зависящим от воли обучающегося или 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приостановления действия лицензии &lt;3&gt;.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6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Пункт 3 части 2 статьи 61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</w:t>
      </w:r>
    </w:p>
    <w:p w:rsidR="00D15C1F" w:rsidRPr="00D15C1F" w:rsidRDefault="00D15C1F" w:rsidP="00D15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25. В случае отказа родителей (законных представителей) обучающегося от перевода в предложенные принимающие организации они вправе обратиться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</w:t>
      </w:r>
      <w:hyperlink r:id="rId17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пунктами 8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Порядка приема, а также в частные принимающие организации в порядке, установленном </w:t>
      </w:r>
      <w:hyperlink w:anchor="P64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 xml:space="preserve">26. В случае, указанном в </w:t>
      </w:r>
      <w:hyperlink w:anchor="P95">
        <w:r w:rsidRPr="00D15C1F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D15C1F">
        <w:rPr>
          <w:rFonts w:ascii="Times New Roman" w:hAnsi="Times New Roman" w:cs="Times New Roman"/>
          <w:sz w:val="28"/>
          <w:szCs w:val="28"/>
        </w:rPr>
        <w:t xml:space="preserve"> настоящего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</w:t>
      </w:r>
      <w:r w:rsidRPr="00D15C1F">
        <w:rPr>
          <w:rFonts w:ascii="Times New Roman" w:hAnsi="Times New Roman" w:cs="Times New Roman"/>
          <w:sz w:val="28"/>
          <w:szCs w:val="28"/>
        </w:rPr>
        <w:lastRenderedPageBreak/>
        <w:t>обучающихся, личные дела.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27.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D15C1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28.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BB15DF" w:rsidRPr="00D15C1F" w:rsidRDefault="00D15C1F" w:rsidP="00D15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1F">
        <w:rPr>
          <w:rFonts w:ascii="Times New Roman" w:hAnsi="Times New Roman" w:cs="Times New Roman"/>
          <w:sz w:val="28"/>
          <w:szCs w:val="28"/>
        </w:rPr>
        <w:t>29.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sectPr w:rsidR="00BB15DF" w:rsidRPr="00D15C1F" w:rsidSect="0067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1F"/>
    <w:rsid w:val="00394238"/>
    <w:rsid w:val="00640D76"/>
    <w:rsid w:val="00D15C1F"/>
    <w:rsid w:val="00E5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F3EC"/>
  <w15:chartTrackingRefBased/>
  <w15:docId w15:val="{15E64E32-0389-4170-AD87-C1CEE276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5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5C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39&amp;dst=31" TargetMode="External"/><Relationship Id="rId13" Type="http://schemas.openxmlformats.org/officeDocument/2006/relationships/hyperlink" Target="https://login.consultant.ru/link/?req=doc&amp;base=LAW&amp;n=460098&amp;dst=100054" TargetMode="External"/><Relationship Id="rId18" Type="http://schemas.openxmlformats.org/officeDocument/2006/relationships/hyperlink" Target="https://login.consultant.ru/link/?req=doc&amp;base=LAW&amp;n=460098&amp;dst=1000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439&amp;dst=29" TargetMode="External"/><Relationship Id="rId12" Type="http://schemas.openxmlformats.org/officeDocument/2006/relationships/hyperlink" Target="https://login.consultant.ru/link/?req=doc&amp;base=LAW&amp;n=460098&amp;dst=100040" TargetMode="External"/><Relationship Id="rId17" Type="http://schemas.openxmlformats.org/officeDocument/2006/relationships/hyperlink" Target="https://login.consultant.ru/link/?req=doc&amp;base=LAW&amp;n=460098&amp;dst=100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80&amp;dst=10085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80&amp;dst=790" TargetMode="External"/><Relationship Id="rId11" Type="http://schemas.openxmlformats.org/officeDocument/2006/relationships/hyperlink" Target="https://login.consultant.ru/link/?req=doc&amp;base=LAW&amp;n=358441" TargetMode="External"/><Relationship Id="rId5" Type="http://schemas.openxmlformats.org/officeDocument/2006/relationships/hyperlink" Target="https://login.consultant.ru/link/?req=doc&amp;base=LAW&amp;n=494980&amp;dst=230" TargetMode="External"/><Relationship Id="rId15" Type="http://schemas.openxmlformats.org/officeDocument/2006/relationships/hyperlink" Target="https://login.consultant.ru/link/?req=doc&amp;base=LAW&amp;n=494980&amp;dst=153" TargetMode="External"/><Relationship Id="rId10" Type="http://schemas.openxmlformats.org/officeDocument/2006/relationships/hyperlink" Target="https://login.consultant.ru/link/?req=doc&amp;base=LAW&amp;n=31827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8480" TargetMode="External"/><Relationship Id="rId14" Type="http://schemas.openxmlformats.org/officeDocument/2006/relationships/hyperlink" Target="https://login.consultant.ru/link/?req=doc&amp;base=LAW&amp;n=46009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 Ольга Александровна1</dc:creator>
  <cp:keywords/>
  <dc:description/>
  <cp:lastModifiedBy>Сметанина Ольга Александровна1</cp:lastModifiedBy>
  <cp:revision>1</cp:revision>
  <dcterms:created xsi:type="dcterms:W3CDTF">2025-01-28T14:49:00Z</dcterms:created>
  <dcterms:modified xsi:type="dcterms:W3CDTF">2025-01-28T15:03:00Z</dcterms:modified>
</cp:coreProperties>
</file>